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cs="SL_Times New Roman"/>
          <w:szCs w:val="28"/>
        </w:rPr>
      </w:pP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cs="SL_Times New Roman"/>
          <w:szCs w:val="28"/>
        </w:rPr>
      </w:pPr>
      <w:bookmarkStart w:id="0" w:name="Par1"/>
      <w:bookmarkEnd w:id="0"/>
      <w:r w:rsidRPr="001009A0">
        <w:rPr>
          <w:rFonts w:cs="SL_Times New Roman"/>
          <w:szCs w:val="28"/>
        </w:rPr>
        <w:t>13 января 2012 года                                                                   № 9-ЗРТ</w:t>
      </w:r>
    </w:p>
    <w:p w:rsidR="008770F8" w:rsidRPr="001009A0" w:rsidRDefault="008770F8" w:rsidP="0010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Cs w:val="28"/>
        </w:rPr>
      </w:pP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8770F8" w:rsidRPr="001009A0" w:rsidRDefault="008770F8" w:rsidP="00760ED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1009A0">
        <w:rPr>
          <w:rFonts w:cs="SL_Times New Roman"/>
          <w:b/>
          <w:bCs/>
          <w:szCs w:val="28"/>
        </w:rPr>
        <w:t>ЗАКОН</w:t>
      </w:r>
    </w:p>
    <w:p w:rsidR="008770F8" w:rsidRPr="001009A0" w:rsidRDefault="008770F8" w:rsidP="00760ED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1009A0">
        <w:rPr>
          <w:rFonts w:cs="SL_Times New Roman"/>
          <w:b/>
          <w:bCs/>
          <w:szCs w:val="28"/>
        </w:rPr>
        <w:t>РЕСПУБЛИКИ ТАТАРСТАН</w:t>
      </w:r>
    </w:p>
    <w:p w:rsidR="008770F8" w:rsidRPr="001009A0" w:rsidRDefault="008770F8" w:rsidP="001009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О</w:t>
      </w:r>
      <w:r w:rsidRPr="00760ED6">
        <w:rPr>
          <w:rFonts w:cs="SL_Times New Roman"/>
          <w:b/>
          <w:bCs/>
          <w:szCs w:val="28"/>
        </w:rPr>
        <w:t xml:space="preserve"> наделении органов местного самоуправления муниципальных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районов и городских округов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отдельными государственными полномочиями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Р</w:t>
      </w:r>
      <w:r w:rsidRPr="00760ED6">
        <w:rPr>
          <w:rFonts w:cs="SL_Times New Roman"/>
          <w:b/>
          <w:bCs/>
          <w:szCs w:val="28"/>
        </w:rPr>
        <w:t xml:space="preserve">еспублики </w:t>
      </w:r>
      <w:r>
        <w:rPr>
          <w:rFonts w:cs="SL_Times New Roman"/>
          <w:b/>
          <w:bCs/>
          <w:szCs w:val="28"/>
        </w:rPr>
        <w:t>Т</w:t>
      </w:r>
      <w:r w:rsidRPr="00760ED6">
        <w:rPr>
          <w:rFonts w:cs="SL_Times New Roman"/>
          <w:b/>
          <w:bCs/>
          <w:szCs w:val="28"/>
        </w:rPr>
        <w:t>атарстан в сфере организации проведения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мероприятий по предупреждению и ликвидации болезней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животных, их лечению, отлову и содержанию безнадзорных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животных, защите населения от болезней,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общих для человека и животных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cs="SL_Times New Roman"/>
          <w:szCs w:val="28"/>
        </w:rPr>
      </w:pPr>
      <w:bookmarkStart w:id="1" w:name="_GoBack"/>
      <w:bookmarkEnd w:id="1"/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proofErr w:type="gramStart"/>
      <w:r w:rsidRPr="00760ED6">
        <w:rPr>
          <w:rFonts w:cs="SL_Times New Roman"/>
          <w:szCs w:val="28"/>
        </w:rPr>
        <w:t>Принят</w:t>
      </w:r>
      <w:proofErr w:type="gramEnd"/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Государственным Советом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Республики Татарстан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29 декабря 2011 года</w:t>
      </w:r>
    </w:p>
    <w:p w:rsid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Настоящий Закон в соответствии с Федеральным </w:t>
      </w:r>
      <w:r>
        <w:rPr>
          <w:rFonts w:cs="SL_Times New Roman"/>
          <w:szCs w:val="28"/>
        </w:rPr>
        <w:t xml:space="preserve">законом </w:t>
      </w:r>
      <w:r w:rsidRPr="00760ED6">
        <w:rPr>
          <w:rFonts w:cs="SL_Times New Roman"/>
          <w:szCs w:val="28"/>
        </w:rPr>
        <w:t xml:space="preserve">от 6 октября 2003 года </w:t>
      </w:r>
      <w:r>
        <w:rPr>
          <w:rFonts w:cs="SL_Times New Roman"/>
          <w:szCs w:val="28"/>
        </w:rPr>
        <w:t>№</w:t>
      </w:r>
      <w:r w:rsidRPr="00760ED6">
        <w:rPr>
          <w:rFonts w:cs="SL_Times New Roman"/>
          <w:szCs w:val="28"/>
        </w:rPr>
        <w:t xml:space="preserve"> 131-ФЗ </w:t>
      </w:r>
      <w:r>
        <w:rPr>
          <w:rFonts w:cs="SL_Times New Roman"/>
          <w:szCs w:val="28"/>
        </w:rPr>
        <w:t>«</w:t>
      </w:r>
      <w:r w:rsidRPr="00760ED6">
        <w:rPr>
          <w:rFonts w:cs="SL_Times New Roman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cs="SL_Times New Roman"/>
          <w:szCs w:val="28"/>
        </w:rPr>
        <w:t>»</w:t>
      </w:r>
      <w:r w:rsidRPr="00760ED6">
        <w:rPr>
          <w:rFonts w:cs="SL_Times New Roman"/>
          <w:szCs w:val="28"/>
        </w:rPr>
        <w:t xml:space="preserve">, </w:t>
      </w:r>
      <w:r>
        <w:rPr>
          <w:rFonts w:cs="SL_Times New Roman"/>
          <w:szCs w:val="28"/>
        </w:rPr>
        <w:t xml:space="preserve">Законом </w:t>
      </w:r>
      <w:r w:rsidRPr="00760ED6">
        <w:rPr>
          <w:rFonts w:cs="SL_Times New Roman"/>
          <w:szCs w:val="28"/>
        </w:rPr>
        <w:t xml:space="preserve">Республики Татарстан от 28 июля 2004 года </w:t>
      </w:r>
      <w:r>
        <w:rPr>
          <w:rFonts w:cs="SL_Times New Roman"/>
          <w:szCs w:val="28"/>
        </w:rPr>
        <w:t xml:space="preserve">     №</w:t>
      </w:r>
      <w:r w:rsidRPr="00760ED6">
        <w:rPr>
          <w:rFonts w:cs="SL_Times New Roman"/>
          <w:szCs w:val="28"/>
        </w:rPr>
        <w:t xml:space="preserve"> 45-ЗРТ </w:t>
      </w:r>
      <w:r>
        <w:rPr>
          <w:rFonts w:cs="SL_Times New Roman"/>
          <w:szCs w:val="28"/>
        </w:rPr>
        <w:t>«</w:t>
      </w:r>
      <w:r w:rsidRPr="00760ED6">
        <w:rPr>
          <w:rFonts w:cs="SL_Times New Roman"/>
          <w:szCs w:val="28"/>
        </w:rPr>
        <w:t>О местном самоуправлении в Республике Татарстан</w:t>
      </w:r>
      <w:r>
        <w:rPr>
          <w:rFonts w:cs="SL_Times New Roman"/>
          <w:szCs w:val="28"/>
        </w:rPr>
        <w:t>»</w:t>
      </w:r>
      <w:r w:rsidRPr="00760ED6">
        <w:rPr>
          <w:rFonts w:cs="SL_Times New Roman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районов и городских округов (далее - органы местного самоуправления) отдельными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Статья 1. Государственные полномочия, которыми наделяются органы местного самоуправления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1. Органы местного самоуправления наделяются следующими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(далее - государственные полномочия):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bookmarkStart w:id="2" w:name="Par27"/>
      <w:bookmarkEnd w:id="2"/>
      <w:r w:rsidRPr="00760ED6">
        <w:rPr>
          <w:rFonts w:cs="SL_Times New Roman"/>
          <w:szCs w:val="28"/>
        </w:rPr>
        <w:t>1) содержание сибиреязвенных скотомогильников и биотермических ям (далее - объекты), в том числе их обустройство, приведение в надлежащее санитарное состояние, в соответствии с действующим законодательством;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2) принятие мер по обеспечению безопасности объектов;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bookmarkStart w:id="3" w:name="Par29"/>
      <w:bookmarkEnd w:id="3"/>
      <w:r w:rsidRPr="00760ED6">
        <w:rPr>
          <w:rFonts w:cs="SL_Times New Roman"/>
          <w:szCs w:val="28"/>
        </w:rPr>
        <w:lastRenderedPageBreak/>
        <w:t>3) консервация биотермических ям;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bookmarkStart w:id="4" w:name="Par30"/>
      <w:bookmarkEnd w:id="4"/>
      <w:r w:rsidRPr="00760ED6">
        <w:rPr>
          <w:rFonts w:cs="SL_Times New Roman"/>
          <w:szCs w:val="28"/>
        </w:rPr>
        <w:t>4) отлов безнадзорных животных;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5) содержание безнадзорных животных в пункте временного содержания;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bookmarkStart w:id="5" w:name="Par34"/>
      <w:bookmarkEnd w:id="5"/>
      <w:r w:rsidRPr="00760ED6">
        <w:rPr>
          <w:rFonts w:cs="SL_Times New Roman"/>
          <w:szCs w:val="28"/>
        </w:rPr>
        <w:t xml:space="preserve">6) регулирование численности безнадзорных животных (стерилизация (кастрация) безнадзорных животных, умерщвление </w:t>
      </w:r>
      <w:proofErr w:type="spellStart"/>
      <w:r w:rsidRPr="00760ED6">
        <w:rPr>
          <w:rFonts w:cs="SL_Times New Roman"/>
          <w:szCs w:val="28"/>
        </w:rPr>
        <w:t>повышенно</w:t>
      </w:r>
      <w:proofErr w:type="spellEnd"/>
      <w:r w:rsidRPr="00760ED6">
        <w:rPr>
          <w:rFonts w:cs="SL_Times New Roman"/>
          <w:szCs w:val="28"/>
        </w:rPr>
        <w:t xml:space="preserve"> агрессивных безнадзорных животных и безнадзорных животных, у которых обнаружены болезни, общие для человека и животных, или неизлечимые болезни, вызывающие чрезмерные страдания).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2. Перечень объектов, в отношении которых органы местного самоуправления наделяются государственными полномочиями, утверждается Кабинетом Министров Республики Татарстан.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bookmarkStart w:id="6" w:name="Par40"/>
      <w:bookmarkEnd w:id="6"/>
      <w:r w:rsidRPr="00760ED6">
        <w:rPr>
          <w:rFonts w:cs="SL_Times New Roman"/>
          <w:szCs w:val="28"/>
        </w:rPr>
        <w:t>1. Государственными полномочиями, предусмотренными</w:t>
      </w:r>
      <w:r>
        <w:rPr>
          <w:rFonts w:cs="SL_Times New Roman"/>
          <w:szCs w:val="28"/>
        </w:rPr>
        <w:t xml:space="preserve"> пунктами 1 – 3 части 1 статьи 1</w:t>
      </w:r>
      <w:r w:rsidRPr="00760ED6">
        <w:rPr>
          <w:rFonts w:cs="SL_Times New Roman"/>
          <w:szCs w:val="28"/>
        </w:rPr>
        <w:t xml:space="preserve"> настоящего Закона, наделяются органы местного самоуправления следующих муниципальных образований в Республике Татарстан: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proofErr w:type="gramStart"/>
      <w:r>
        <w:rPr>
          <w:rFonts w:cs="SL_Times New Roman"/>
          <w:szCs w:val="28"/>
        </w:rPr>
        <w:t>«</w:t>
      </w:r>
      <w:r w:rsidRPr="00760ED6">
        <w:rPr>
          <w:rFonts w:cs="SL_Times New Roman"/>
          <w:szCs w:val="28"/>
        </w:rPr>
        <w:t>город Набережные Челны</w:t>
      </w:r>
      <w:r>
        <w:rPr>
          <w:rFonts w:cs="SL_Times New Roman"/>
          <w:szCs w:val="28"/>
        </w:rPr>
        <w:t>»</w:t>
      </w:r>
      <w:r w:rsidRPr="00760ED6">
        <w:rPr>
          <w:rFonts w:cs="SL_Times New Roman"/>
          <w:szCs w:val="28"/>
        </w:rPr>
        <w:t xml:space="preserve">, </w:t>
      </w:r>
      <w:proofErr w:type="spellStart"/>
      <w:r w:rsidRPr="00760ED6">
        <w:rPr>
          <w:rFonts w:cs="SL_Times New Roman"/>
          <w:szCs w:val="28"/>
        </w:rPr>
        <w:t>Агрызский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Азнакаевский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Аксубаевский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Актанышский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Алексеевский муниципальный район, </w:t>
      </w:r>
      <w:proofErr w:type="spellStart"/>
      <w:r w:rsidRPr="00760ED6">
        <w:rPr>
          <w:rFonts w:cs="SL_Times New Roman"/>
          <w:szCs w:val="28"/>
        </w:rPr>
        <w:t>Алькеевский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Альметьевский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Апастовский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Арский муниципальный район, </w:t>
      </w:r>
      <w:proofErr w:type="spellStart"/>
      <w:r w:rsidRPr="00760ED6">
        <w:rPr>
          <w:rFonts w:cs="SL_Times New Roman"/>
          <w:szCs w:val="28"/>
        </w:rPr>
        <w:t>Атнинский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Бавлинский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Балтасинский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Бугульминский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Буинский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Верхнеуслонский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Высокогорский муниципальный район, </w:t>
      </w:r>
      <w:proofErr w:type="spellStart"/>
      <w:r w:rsidRPr="00760ED6">
        <w:rPr>
          <w:rFonts w:cs="SL_Times New Roman"/>
          <w:szCs w:val="28"/>
        </w:rPr>
        <w:t>Дрожжановский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Елабужский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Заинский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</w:t>
      </w:r>
      <w:proofErr w:type="gramEnd"/>
      <w:r w:rsidRPr="00760ED6">
        <w:rPr>
          <w:rFonts w:cs="SL_Times New Roman"/>
          <w:szCs w:val="28"/>
        </w:rPr>
        <w:t xml:space="preserve">, </w:t>
      </w:r>
      <w:proofErr w:type="spellStart"/>
      <w:proofErr w:type="gramStart"/>
      <w:r w:rsidRPr="00760ED6">
        <w:rPr>
          <w:rFonts w:cs="SL_Times New Roman"/>
          <w:szCs w:val="28"/>
        </w:rPr>
        <w:t>Зеленодольский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Кайбицкий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Камско-</w:t>
      </w:r>
      <w:proofErr w:type="spellStart"/>
      <w:r w:rsidRPr="00760ED6">
        <w:rPr>
          <w:rFonts w:cs="SL_Times New Roman"/>
          <w:szCs w:val="28"/>
        </w:rPr>
        <w:t>Устьинский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Кукморский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Лаишевский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Лениногорский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Мамадышский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Менделеевский муниципальный район, </w:t>
      </w:r>
      <w:proofErr w:type="spellStart"/>
      <w:r w:rsidRPr="00760ED6">
        <w:rPr>
          <w:rFonts w:cs="SL_Times New Roman"/>
          <w:szCs w:val="28"/>
        </w:rPr>
        <w:t>Мензелинский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Муслюмовский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Нижнекамский муниципальный район, </w:t>
      </w:r>
      <w:proofErr w:type="spellStart"/>
      <w:r w:rsidRPr="00760ED6">
        <w:rPr>
          <w:rFonts w:cs="SL_Times New Roman"/>
          <w:szCs w:val="28"/>
        </w:rPr>
        <w:t>Новошешминский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Нурлатский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Пестречинский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Рыбно-</w:t>
      </w:r>
      <w:proofErr w:type="spellStart"/>
      <w:r w:rsidRPr="00760ED6">
        <w:rPr>
          <w:rFonts w:cs="SL_Times New Roman"/>
          <w:szCs w:val="28"/>
        </w:rPr>
        <w:t>Слободский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Сабинский муниципальный район, </w:t>
      </w:r>
      <w:proofErr w:type="spellStart"/>
      <w:r w:rsidRPr="00760ED6">
        <w:rPr>
          <w:rFonts w:cs="SL_Times New Roman"/>
          <w:szCs w:val="28"/>
        </w:rPr>
        <w:t>Сармановский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Спасский муниципальный район, </w:t>
      </w:r>
      <w:proofErr w:type="spellStart"/>
      <w:r w:rsidRPr="00760ED6">
        <w:rPr>
          <w:rFonts w:cs="SL_Times New Roman"/>
          <w:szCs w:val="28"/>
        </w:rPr>
        <w:t>Тетюшский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Тукаевский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</w:t>
      </w:r>
      <w:proofErr w:type="gramEnd"/>
      <w:r w:rsidRPr="00760ED6">
        <w:rPr>
          <w:rFonts w:cs="SL_Times New Roman"/>
          <w:szCs w:val="28"/>
        </w:rPr>
        <w:t xml:space="preserve">, </w:t>
      </w:r>
      <w:proofErr w:type="spellStart"/>
      <w:r w:rsidRPr="00760ED6">
        <w:rPr>
          <w:rFonts w:cs="SL_Times New Roman"/>
          <w:szCs w:val="28"/>
        </w:rPr>
        <w:t>Тюлячинский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Черемшанский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Чистопольский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район, </w:t>
      </w:r>
      <w:proofErr w:type="spellStart"/>
      <w:r w:rsidRPr="00760ED6">
        <w:rPr>
          <w:rFonts w:cs="SL_Times New Roman"/>
          <w:szCs w:val="28"/>
        </w:rPr>
        <w:t>Ютазинский</w:t>
      </w:r>
      <w:proofErr w:type="spellEnd"/>
      <w:r w:rsidRPr="00760ED6">
        <w:rPr>
          <w:rFonts w:cs="SL_Times New Roman"/>
          <w:szCs w:val="28"/>
        </w:rPr>
        <w:t xml:space="preserve"> муниципальный район.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2. Государственными полномочиями, предусмотренными</w:t>
      </w:r>
      <w:r>
        <w:rPr>
          <w:rFonts w:cs="SL_Times New Roman"/>
          <w:szCs w:val="28"/>
        </w:rPr>
        <w:t xml:space="preserve"> пунктами 4 – 6 части 1 статьи 1 </w:t>
      </w:r>
      <w:r w:rsidRPr="00760ED6">
        <w:rPr>
          <w:rFonts w:cs="SL_Times New Roman"/>
          <w:szCs w:val="28"/>
        </w:rPr>
        <w:t>настоящего Закона, наделяются органы местного самоуправления муниципальных образований, указанных в</w:t>
      </w:r>
      <w:r>
        <w:rPr>
          <w:rFonts w:cs="SL_Times New Roman"/>
          <w:szCs w:val="28"/>
        </w:rPr>
        <w:t xml:space="preserve"> части 1 </w:t>
      </w:r>
      <w:r w:rsidRPr="00760ED6">
        <w:rPr>
          <w:rFonts w:cs="SL_Times New Roman"/>
          <w:szCs w:val="28"/>
        </w:rPr>
        <w:t>настоящей статьи, а также органы местного самоуправления муниципального образования города Казани.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lastRenderedPageBreak/>
        <w:t>Статья 3. Материальные средства, передаваемые органам местного самоуправления для осуществления государственных полномочий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2. 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уполномоченного в области ветеринарного дела органа исполнительной власти Республики Татарстан.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Статья 4. Срок, на который органы местного самоуправления наделяются государственными полномочиями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Органы местного самоуправления наделяются государственными полномочиями на неограниченный срок.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Статья 5. Финансовое обеспечение переданных органам местного самоуправления государственных полномочий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2. </w:t>
      </w:r>
      <w:proofErr w:type="gramStart"/>
      <w:r w:rsidRPr="00760ED6">
        <w:rPr>
          <w:rFonts w:cs="SL_Times New Roman"/>
          <w:szCs w:val="28"/>
        </w:rPr>
        <w:t>Расчет объема субвенций, предоставляемых местным бюджетам для осуществления органами местного самоуправления государственных полномочий, производится в соответствии с</w:t>
      </w:r>
      <w:r>
        <w:rPr>
          <w:rFonts w:cs="SL_Times New Roman"/>
          <w:szCs w:val="28"/>
        </w:rPr>
        <w:t xml:space="preserve"> Методикой </w:t>
      </w:r>
      <w:r w:rsidRPr="00760ED6">
        <w:rPr>
          <w:rFonts w:cs="SL_Times New Roman"/>
          <w:szCs w:val="28"/>
        </w:rPr>
        <w:t>расчета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</w:t>
      </w:r>
      <w:proofErr w:type="gramEnd"/>
      <w:r w:rsidRPr="00760ED6">
        <w:rPr>
          <w:rFonts w:cs="SL_Times New Roman"/>
          <w:szCs w:val="28"/>
        </w:rPr>
        <w:t xml:space="preserve"> болезней, общих для человека и животных, согласно приложению к настоящему Закону.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3.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lastRenderedPageBreak/>
        <w:t xml:space="preserve">1. Органы местного самоуправления при осуществлении государственных полномочий имеют право </w:t>
      </w:r>
      <w:proofErr w:type="gramStart"/>
      <w:r w:rsidRPr="00760ED6">
        <w:rPr>
          <w:rFonts w:cs="SL_Times New Roman"/>
          <w:szCs w:val="28"/>
        </w:rPr>
        <w:t>на</w:t>
      </w:r>
      <w:proofErr w:type="gramEnd"/>
      <w:r w:rsidRPr="00760ED6">
        <w:rPr>
          <w:rFonts w:cs="SL_Times New Roman"/>
          <w:szCs w:val="28"/>
        </w:rPr>
        <w:t>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1) финансовое обеспечение государственных полномочий за счет предоставляемых местным бюджетам субвенций из бюджета Республики Татарстан;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2) обеспечение государственных полномочий необходимыми материальными ресурсами;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3) дополнительное использование собственных материальных ресурсов и финансовых сре</w:t>
      </w:r>
      <w:proofErr w:type="gramStart"/>
      <w:r w:rsidRPr="00760ED6">
        <w:rPr>
          <w:rFonts w:cs="SL_Times New Roman"/>
          <w:szCs w:val="28"/>
        </w:rPr>
        <w:t>дств дл</w:t>
      </w:r>
      <w:proofErr w:type="gramEnd"/>
      <w:r w:rsidRPr="00760ED6">
        <w:rPr>
          <w:rFonts w:cs="SL_Times New Roman"/>
          <w:szCs w:val="28"/>
        </w:rPr>
        <w:t>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4) получение в органах государственной власти Республики Татарстан информационной, консультативной, организационной и методической помощи по вопросам осуществления государственных полномочий.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2. Органы местного самоуправления при осуществлении государственных полномочий обязаны: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1) определить органы местного самоуправления и их должностных лиц, специально уполномоченных осуществлять деятельность по реализации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2) соблюдать законодательство, а также акты исполнительных органов государственной власти Республики Татарстан, принятые в пределах их компетенции по вопросам осуществления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3) осуществлять государственные полномочия надлежащим образом в соответствии с законодательством;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4) обеспечивать эффективное и рациональное использование материальных ресурсов и финансовых средств, выделенных из бюджета Республики Татарстан на осуществление органами местного самоуправления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5) представлять уполномоченным органам исполнительной власти Республики Татарстан необходимую информацию и документы, связанные с осуществлением государственных полномочий, использованием выделенных на эти цели материальных ресурсов и финансовых средств;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6) представлять уполномоченным органам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7) оказывать содействие уполномоченным органам исполнительной власти Республики Татарстан в реализации </w:t>
      </w:r>
      <w:proofErr w:type="gramStart"/>
      <w:r w:rsidRPr="00760ED6">
        <w:rPr>
          <w:rFonts w:cs="SL_Times New Roman"/>
          <w:szCs w:val="28"/>
        </w:rPr>
        <w:t>контроля за</w:t>
      </w:r>
      <w:proofErr w:type="gramEnd"/>
      <w:r w:rsidRPr="00760ED6">
        <w:rPr>
          <w:rFonts w:cs="SL_Times New Roman"/>
          <w:szCs w:val="28"/>
        </w:rPr>
        <w:t xml:space="preserve"> осуществлением государственных полномочий.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1. Органы государственной власти Республики Татарстан имеют право: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lastRenderedPageBreak/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3) запрашивать в установленном порядке от органов местного самоуправления необходимую информацию и документы, связанные с осуществлением ими государственных полномочий, а также по использованию предоставленных на эти цели материальных ресурсов и финансовых средств.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2. Органы государственной власти Республики Татарстан обязаны: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1) обеспечить передачу органам местного самоуправления материальных ресурсов и финансовых средств, необходимых для осуществления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2) оказывать органам местного самоуправления информационную, консультативную, организационную и методическую помощь по вопросам осуществления переданных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3) осуществлять через соответствующие уполномоченные органы государственной власти Республики Татарстан </w:t>
      </w:r>
      <w:proofErr w:type="gramStart"/>
      <w:r w:rsidRPr="00760ED6">
        <w:rPr>
          <w:rFonts w:cs="SL_Times New Roman"/>
          <w:szCs w:val="28"/>
        </w:rPr>
        <w:t>контроль за</w:t>
      </w:r>
      <w:proofErr w:type="gramEnd"/>
      <w:r w:rsidRPr="00760ED6">
        <w:rPr>
          <w:rFonts w:cs="SL_Times New Roman"/>
          <w:szCs w:val="28"/>
        </w:rPr>
        <w:t xml:space="preserve"> исполнением органами местного самоуправления переданных государственных полномочий, использованием предоставленных на эти цели материальных ресурсов и финансовых средств.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proofErr w:type="gramStart"/>
      <w:r w:rsidRPr="00760ED6">
        <w:rPr>
          <w:rFonts w:cs="SL_Times New Roman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уполномоченный в области ветеринарного дела орган исполнительной власти Республики Татарстан ежегодно до 15 января года, следующего за отчетным годом, по форме, установленной Кабинетом Министров Республики Татарстан.</w:t>
      </w:r>
      <w:proofErr w:type="gramEnd"/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Статья 9. </w:t>
      </w:r>
      <w:proofErr w:type="gramStart"/>
      <w:r w:rsidRPr="00760ED6">
        <w:rPr>
          <w:rFonts w:cs="SL_Times New Roman"/>
          <w:szCs w:val="28"/>
        </w:rPr>
        <w:t>Контроль за</w:t>
      </w:r>
      <w:proofErr w:type="gramEnd"/>
      <w:r w:rsidRPr="00760ED6">
        <w:rPr>
          <w:rFonts w:cs="SL_Times New Roman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1. </w:t>
      </w:r>
      <w:proofErr w:type="gramStart"/>
      <w:r w:rsidRPr="00760ED6">
        <w:rPr>
          <w:rFonts w:cs="SL_Times New Roman"/>
          <w:szCs w:val="28"/>
        </w:rPr>
        <w:t>Контроль за</w:t>
      </w:r>
      <w:proofErr w:type="gramEnd"/>
      <w:r w:rsidRPr="00760ED6">
        <w:rPr>
          <w:rFonts w:cs="SL_Times New Roman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1) уполномоченным в области ветеринарного дела органом исполнительной власти Республики Татарстан в части надлежащего осуществления органами местного самоуправления переданных государственных полномочий путем: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а) запросов необходимых документов, отчетов и информации об исполнении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б) проведения выездных проверок деятельности органов местного самоуправления по осуществлению государственных полномочий согласно плану, </w:t>
      </w:r>
      <w:r w:rsidRPr="00760ED6">
        <w:rPr>
          <w:rFonts w:cs="SL_Times New Roman"/>
          <w:szCs w:val="28"/>
        </w:rPr>
        <w:lastRenderedPageBreak/>
        <w:t>ежегодно утверждаемому указанным органом, а также по мере необходимости внеплановых выездных проверок;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а) запросов необходимых документов, отчетов и информации об исполнении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б) проведения по мере </w:t>
      </w:r>
      <w:proofErr w:type="gramStart"/>
      <w:r w:rsidRPr="00760ED6">
        <w:rPr>
          <w:rFonts w:cs="SL_Times New Roman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760ED6">
        <w:rPr>
          <w:rFonts w:cs="SL_Times New Roman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в) принятия необходимых мер по устранению нарушений и их предупреждению;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proofErr w:type="gramStart"/>
      <w:r w:rsidRPr="00760ED6">
        <w:rPr>
          <w:rFonts w:cs="SL_Times New Roman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осуществления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а) запросов необходимых документов, отчетов и информации об исполнении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б) проведения по мере </w:t>
      </w:r>
      <w:proofErr w:type="gramStart"/>
      <w:r w:rsidRPr="00760ED6">
        <w:rPr>
          <w:rFonts w:cs="SL_Times New Roman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760ED6">
        <w:rPr>
          <w:rFonts w:cs="SL_Times New Roman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в) принятия необходимых мер по устранению нарушений и их предупреждению.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уполномоченный в области ветеринарного дела орган исполнительной власти Республики Татарстан в течение 10 дней со дня выявления нарушений направляет в органы местного самоуправления предписания об их устранении.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3. Предписание об устранении выявленных нарушений подлежит обязательному рассмотрению в течение 10 дней со дня его поступления. О результатах рассмотрения предписания незамедлительно сообщается в письменной форме в уполномоченный в области ветеринарного дела орган исполнительной власти Республики Татарстан.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Статья 10. Условия и порядок прекращения осуществления органами местного самоуправления переданных им государственных полномочий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bookmarkStart w:id="7" w:name="Par113"/>
      <w:bookmarkEnd w:id="7"/>
      <w:r w:rsidRPr="00760ED6">
        <w:rPr>
          <w:rFonts w:cs="SL_Times New Roman"/>
          <w:szCs w:val="28"/>
        </w:rPr>
        <w:lastRenderedPageBreak/>
        <w:t>1. Прекращение осуществления органами местного самоуправления переданных им государственных полномочий производится законом Республики Татарстан в случаях: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1) неисполнения или ненадлежащего исполнения органами местного самоуправления требований действующего законодательства в области регулирования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2) неисполнения органами местного самоуправления и их должностными лицами предписаний об устранении нарушений законодательства;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переданных им государственных полномочий становится невозможным.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2. В случаях, предусмотренных </w:t>
      </w:r>
      <w:r>
        <w:rPr>
          <w:rFonts w:cs="SL_Times New Roman"/>
          <w:szCs w:val="28"/>
        </w:rPr>
        <w:t xml:space="preserve">частью 1 </w:t>
      </w:r>
      <w:r w:rsidRPr="00760ED6">
        <w:rPr>
          <w:rFonts w:cs="SL_Times New Roman"/>
          <w:szCs w:val="28"/>
        </w:rPr>
        <w:t>настоящей статьи, уполномоченный в области ветеринарного дела орган исполнительной власти Республики Татарстан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3. Прекращение осуществления органами местного самоуправления переданных им государственных полномочий влечет за собой возврат неиспользованных финансовых средств, а также материальных средств, переданных для осуществления государственных полномочий.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Статья 11. Заключительные положения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1. Утратила силу. </w:t>
      </w:r>
      <w:r>
        <w:rPr>
          <w:rFonts w:cs="SL_Times New Roman"/>
          <w:szCs w:val="28"/>
        </w:rPr>
        <w:t>–</w:t>
      </w:r>
      <w:r w:rsidRPr="00760ED6">
        <w:rPr>
          <w:rFonts w:cs="SL_Times New Roman"/>
          <w:szCs w:val="28"/>
        </w:rPr>
        <w:t xml:space="preserve"> </w:t>
      </w:r>
      <w:r>
        <w:rPr>
          <w:rFonts w:cs="SL_Times New Roman"/>
          <w:szCs w:val="28"/>
        </w:rPr>
        <w:t xml:space="preserve">Закон </w:t>
      </w:r>
      <w:r w:rsidRPr="00760ED6">
        <w:rPr>
          <w:rFonts w:cs="SL_Times New Roman"/>
          <w:szCs w:val="28"/>
        </w:rPr>
        <w:t xml:space="preserve">РТ от 16.10.2013 </w:t>
      </w:r>
      <w:r>
        <w:rPr>
          <w:rFonts w:cs="SL_Times New Roman"/>
          <w:szCs w:val="28"/>
        </w:rPr>
        <w:t>№</w:t>
      </w:r>
      <w:r w:rsidRPr="00760ED6">
        <w:rPr>
          <w:rFonts w:cs="SL_Times New Roman"/>
          <w:szCs w:val="28"/>
        </w:rPr>
        <w:t xml:space="preserve"> 79-ЗРТ.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760ED6">
        <w:rPr>
          <w:rFonts w:cs="SL_Times New Roman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760ED6">
        <w:rPr>
          <w:rFonts w:cs="SL_Times New Roman"/>
          <w:szCs w:val="28"/>
        </w:rPr>
        <w:t>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Президент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Республики Татарстан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Р.Н.МИННИХАНОВ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Казань, Кремль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13 января 2012 года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rPr>
          <w:rFonts w:cs="SL_Times New Roman"/>
          <w:szCs w:val="28"/>
        </w:rPr>
      </w:pPr>
      <w:r>
        <w:rPr>
          <w:rFonts w:cs="SL_Times New Roman"/>
          <w:szCs w:val="28"/>
        </w:rPr>
        <w:t>№</w:t>
      </w:r>
      <w:r w:rsidRPr="00760ED6">
        <w:rPr>
          <w:rFonts w:cs="SL_Times New Roman"/>
          <w:szCs w:val="28"/>
        </w:rPr>
        <w:t xml:space="preserve"> 9-ЗРТ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</w:p>
    <w:p w:rsidR="00760ED6" w:rsidRDefault="00760ED6">
      <w:pPr>
        <w:spacing w:after="200" w:line="276" w:lineRule="auto"/>
        <w:ind w:firstLine="0"/>
        <w:rPr>
          <w:rFonts w:cs="SL_Times New Roman"/>
          <w:szCs w:val="28"/>
        </w:rPr>
      </w:pPr>
      <w:r>
        <w:rPr>
          <w:rFonts w:cs="SL_Times New Roman"/>
          <w:szCs w:val="28"/>
        </w:rPr>
        <w:br w:type="page"/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outlineLvl w:val="0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lastRenderedPageBreak/>
        <w:t>Приложение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к Закону Республики Татарстан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>
        <w:rPr>
          <w:rFonts w:cs="SL_Times New Roman"/>
          <w:szCs w:val="28"/>
        </w:rPr>
        <w:t>«</w:t>
      </w:r>
      <w:r w:rsidRPr="00760ED6">
        <w:rPr>
          <w:rFonts w:cs="SL_Times New Roman"/>
          <w:szCs w:val="28"/>
        </w:rPr>
        <w:t>О наделении органов местного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самоуправления </w:t>
      </w:r>
      <w:proofErr w:type="gramStart"/>
      <w:r w:rsidRPr="00760ED6">
        <w:rPr>
          <w:rFonts w:cs="SL_Times New Roman"/>
          <w:szCs w:val="28"/>
        </w:rPr>
        <w:t>муниципальных</w:t>
      </w:r>
      <w:proofErr w:type="gramEnd"/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районов и городских округов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отдельными государственными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полномочиями Республики Татарстан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в сфере организации проведения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мероприятий по предупреждению и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ликвидации болезней животных,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их лечению, отлову и содержанию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безнадзорных животных,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защите населения от болезней,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общих для человека и животных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bookmarkStart w:id="8" w:name="Par151"/>
      <w:bookmarkEnd w:id="8"/>
      <w:r>
        <w:rPr>
          <w:rFonts w:cs="SL_Times New Roman"/>
          <w:b/>
          <w:bCs/>
          <w:szCs w:val="28"/>
        </w:rPr>
        <w:t>М</w:t>
      </w:r>
      <w:r w:rsidRPr="00760ED6">
        <w:rPr>
          <w:rFonts w:cs="SL_Times New Roman"/>
          <w:b/>
          <w:bCs/>
          <w:szCs w:val="28"/>
        </w:rPr>
        <w:t>етодика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расчета объема субвенций, предоставляемых бюджетам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 xml:space="preserve">муниципальных образований из бюджета </w:t>
      </w:r>
      <w:r>
        <w:rPr>
          <w:rFonts w:cs="SL_Times New Roman"/>
          <w:b/>
          <w:bCs/>
          <w:szCs w:val="28"/>
        </w:rPr>
        <w:t>Р</w:t>
      </w:r>
      <w:r w:rsidRPr="00760ED6">
        <w:rPr>
          <w:rFonts w:cs="SL_Times New Roman"/>
          <w:b/>
          <w:bCs/>
          <w:szCs w:val="28"/>
        </w:rPr>
        <w:t xml:space="preserve">еспублики </w:t>
      </w:r>
      <w:r>
        <w:rPr>
          <w:rFonts w:cs="SL_Times New Roman"/>
          <w:b/>
          <w:bCs/>
          <w:szCs w:val="28"/>
        </w:rPr>
        <w:t>Т</w:t>
      </w:r>
      <w:r w:rsidRPr="00760ED6">
        <w:rPr>
          <w:rFonts w:cs="SL_Times New Roman"/>
          <w:b/>
          <w:bCs/>
          <w:szCs w:val="28"/>
        </w:rPr>
        <w:t>атарстан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для осуществления органами местного самоуправления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 xml:space="preserve">отдельных государственных полномочий </w:t>
      </w:r>
      <w:r>
        <w:rPr>
          <w:rFonts w:cs="SL_Times New Roman"/>
          <w:b/>
          <w:bCs/>
          <w:szCs w:val="28"/>
        </w:rPr>
        <w:t>Р</w:t>
      </w:r>
      <w:r w:rsidRPr="00760ED6">
        <w:rPr>
          <w:rFonts w:cs="SL_Times New Roman"/>
          <w:b/>
          <w:bCs/>
          <w:szCs w:val="28"/>
        </w:rPr>
        <w:t xml:space="preserve">еспублики </w:t>
      </w:r>
      <w:r>
        <w:rPr>
          <w:rFonts w:cs="SL_Times New Roman"/>
          <w:b/>
          <w:bCs/>
          <w:szCs w:val="28"/>
        </w:rPr>
        <w:t>Т</w:t>
      </w:r>
      <w:r w:rsidRPr="00760ED6">
        <w:rPr>
          <w:rFonts w:cs="SL_Times New Roman"/>
          <w:b/>
          <w:bCs/>
          <w:szCs w:val="28"/>
        </w:rPr>
        <w:t>атарстан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в сфере организации проведения мероприятий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по предупреждению и ликвидации болезней животных,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их лечению, отлову и содержанию безнадзорных животных,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защите населения от болезней, общих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760ED6">
        <w:rPr>
          <w:rFonts w:cs="SL_Times New Roman"/>
          <w:b/>
          <w:bCs/>
          <w:szCs w:val="28"/>
        </w:rPr>
        <w:t>для человека и животных</w:t>
      </w:r>
    </w:p>
    <w:p w:rsid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1. Настоящая Методика разработана в соответствии с Бюджетным</w:t>
      </w:r>
      <w:r>
        <w:rPr>
          <w:rFonts w:cs="SL_Times New Roman"/>
          <w:szCs w:val="28"/>
        </w:rPr>
        <w:t xml:space="preserve"> кодексом </w:t>
      </w:r>
      <w:r w:rsidRPr="00760ED6">
        <w:rPr>
          <w:rFonts w:cs="SL_Times New Roman"/>
          <w:szCs w:val="28"/>
        </w:rPr>
        <w:t xml:space="preserve">Российской Федерации, Бюджетным </w:t>
      </w:r>
      <w:r>
        <w:rPr>
          <w:rFonts w:cs="SL_Times New Roman"/>
          <w:szCs w:val="28"/>
        </w:rPr>
        <w:t xml:space="preserve">кодексом </w:t>
      </w:r>
      <w:r w:rsidRPr="00760ED6">
        <w:rPr>
          <w:rFonts w:cs="SL_Times New Roman"/>
          <w:szCs w:val="28"/>
        </w:rPr>
        <w:t>Республики Татарстан.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2. </w:t>
      </w:r>
      <w:proofErr w:type="gramStart"/>
      <w:r w:rsidRPr="00760ED6">
        <w:rPr>
          <w:rFonts w:cs="SL_Times New Roman"/>
          <w:szCs w:val="28"/>
        </w:rPr>
        <w:t>Методика предназначена для определения порядка расчета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животных.</w:t>
      </w:r>
      <w:proofErr w:type="gramEnd"/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3. Общий объем субвенций, предоставляемых бюджетам муниципальных образований для осуществления органами местного самоуправления переданных государственных полномочий, рассчитывается по следующей формуле: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  <w:r>
        <w:rPr>
          <w:rFonts w:cs="SL_Times New Roman"/>
          <w:noProof/>
          <w:szCs w:val="28"/>
          <w:lang w:eastAsia="ru-RU"/>
        </w:rPr>
        <w:drawing>
          <wp:inline distT="0" distB="0" distL="0" distR="0">
            <wp:extent cx="1236345" cy="50482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где: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lastRenderedPageBreak/>
        <w:t>S - общий объем субвенций бюджетам муниципальных образований на осуществление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0"/>
          <w:szCs w:val="28"/>
          <w:lang w:eastAsia="ru-RU"/>
        </w:rPr>
        <w:drawing>
          <wp:inline distT="0" distB="0" distL="0" distR="0">
            <wp:extent cx="358140" cy="29273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объем субвенций бюджету i-</w:t>
      </w:r>
      <w:proofErr w:type="spellStart"/>
      <w:r w:rsidRPr="00760ED6">
        <w:rPr>
          <w:rFonts w:cs="SL_Times New Roman"/>
          <w:szCs w:val="28"/>
        </w:rPr>
        <w:t>го</w:t>
      </w:r>
      <w:proofErr w:type="spellEnd"/>
      <w:r w:rsidRPr="00760ED6">
        <w:rPr>
          <w:rFonts w:cs="SL_Times New Roman"/>
          <w:szCs w:val="28"/>
        </w:rPr>
        <w:t xml:space="preserve"> муниципального образования на осуществление государственных полномочий;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m - число муниципальных образований в Республике Татарстан, бюджетам которых предоставляются субвенции на осуществление государственных полномочий.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4. Объем субвенций бюджету i-</w:t>
      </w:r>
      <w:proofErr w:type="spellStart"/>
      <w:r w:rsidRPr="00760ED6">
        <w:rPr>
          <w:rFonts w:cs="SL_Times New Roman"/>
          <w:szCs w:val="28"/>
        </w:rPr>
        <w:t>го</w:t>
      </w:r>
      <w:proofErr w:type="spellEnd"/>
      <w:r w:rsidRPr="00760ED6">
        <w:rPr>
          <w:rFonts w:cs="SL_Times New Roman"/>
          <w:szCs w:val="28"/>
        </w:rPr>
        <w:t xml:space="preserve"> муниципального образования на осуществление государственных полномочий определяется исходя из нормативных расходов на содержание сибиреязвенных скотомогильников и биотермических ям, принятие мер по обеспечению их безопасности, консервацию биотермических ям, а также на отлов безнадзорных животных, их содержание в пункте временного содержания, регулирование численности безнадзорных животных: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  <w:r>
        <w:rPr>
          <w:rFonts w:cs="SL_Times New Roman"/>
          <w:noProof/>
          <w:szCs w:val="28"/>
          <w:lang w:eastAsia="ru-RU"/>
        </w:rPr>
        <w:drawing>
          <wp:inline distT="0" distB="0" distL="0" distR="0">
            <wp:extent cx="2574925" cy="33655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где: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534035" cy="33655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содержание, принятие мер по обеспечению безопасности и консервацию биотермических ям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548640" cy="33655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содержание, принятие мер по обеспечению безопасности сибиреязвенных скотомогильников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534035" cy="33655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отлов безнадзорных животных, их содержание в пункте временного содержания, регулирование численности безнадзорных животных в i-м муниципальном образовании.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5. В расходы на содержание сибиреязвенных скотомогильников и биотермических ям, принятие мер по обеспечению их безопасности, консервацию биотермических ям включаются: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1) для биотермической ямы: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а) дезинфекция территории и конструкции биотермической ямы;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б) обеспечение специалиста необходимыми инвентарными инструментами и специализированной одеждой;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в) обслуживание, эксплуатация и консервация биотермической ямы, включая текущий ремонт конструкции биотермической ямы, уборку территории;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2) для сибиреязвенного скотомогильника - обслуживание сибиреязвенного скотомогильника, включая текущий ремонт, уборку территории сибиреязвенного скотомогильника.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6. В расходы на отлов безнадзорных животных, их содержание в пункте временного содержания, регулирование численности безнадзорных животных включаются: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lastRenderedPageBreak/>
        <w:t>а) отлов безнадзорных животных, в том числе их транспортировка в пункт временного содержания;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б) содержание безнадзорных животных в пункте временного содержания;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в) стерилизация (кастрация) безнадзорных животных;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г) умерщвление и утилизация </w:t>
      </w:r>
      <w:proofErr w:type="spellStart"/>
      <w:r w:rsidRPr="00760ED6">
        <w:rPr>
          <w:rFonts w:cs="SL_Times New Roman"/>
          <w:szCs w:val="28"/>
        </w:rPr>
        <w:t>повышенно</w:t>
      </w:r>
      <w:proofErr w:type="spellEnd"/>
      <w:r w:rsidRPr="00760ED6">
        <w:rPr>
          <w:rFonts w:cs="SL_Times New Roman"/>
          <w:szCs w:val="28"/>
        </w:rPr>
        <w:t xml:space="preserve"> агрессивных безнадзорных животных и безнадзорных животных, у которых обнаружены болезни, общие для человека и животных, или неизлечимые болезни, вызывающие чрезмерные страдания (далее - умерщвление и утилизация агрессивных и (или) больных безнадзорных животных).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7. Расходы на дезинфекцию территории и конструкции биотермической ямы рассчитываются исходя из расценок на 1000 кв. метров помещения по сельскохозяйственным организациям в соответствии с расценками на ветеринарные услуги, утвержденными уполномоченным в области ветеринарного дела органом исполнительной власти Республики Татарстан, с учетом индекса цен на товары и услуги населению.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8. </w:t>
      </w:r>
      <w:proofErr w:type="gramStart"/>
      <w:r w:rsidRPr="00760ED6">
        <w:rPr>
          <w:rFonts w:cs="SL_Times New Roman"/>
          <w:szCs w:val="28"/>
        </w:rPr>
        <w:t>Расходы на обеспечение специалиста необходимыми инвентарными инструментами и специализированной одеждой рассчитываются исходя из утвержденных нормативными правовыми актами Кабинета Министров Республики Татарстан натуральных норм расходов на содержание учреждений ветеринарной службы (норма расхода мягкого инвентаря и обмундирования, норма расхода дезинфицирующих препаратов, норма расхода моющих средств на уборку помещений и прочее).</w:t>
      </w:r>
      <w:proofErr w:type="gramEnd"/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9. </w:t>
      </w:r>
      <w:proofErr w:type="gramStart"/>
      <w:r w:rsidRPr="00760ED6">
        <w:rPr>
          <w:rFonts w:cs="SL_Times New Roman"/>
          <w:szCs w:val="28"/>
        </w:rPr>
        <w:t>Расходы на обслуживание сибиреязвенных скотомогильников и расходы на обслуживание, эксплуатацию, консервацию биотермических ям рассчитываются исходя из утвержденных нормативными правовыми актами Кабинета Министров Республики Татарстан нормативов среднегодовых затрат на ремонт и содержание объектов внешнего благоустройства с применением индекса изменения стоимости строительно-монтажных работ.</w:t>
      </w:r>
      <w:proofErr w:type="gramEnd"/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10. Расходы на отлов безнадзорных животных, в том числе их транспортировку в пункт временного содержания, рассчитываются исходя из утвержденного нормативным правовым актом Кабинета Министров Республики Татарстан норматива затрат на отлов одного безнадзорного животного и количества безнадзорных животных, отловленных в предыдущем году.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11. Расходы на содержание безнадзорных животных рассчитываются исходя из утвержденного нормативным правовым актом Кабинета Министров Республики Татарстан норматива затрат на содержание одного безнадзорного животного в пункте временного содержания и количества безнадзорных животных, содержащихся в пункте временного содержания в предыдущем году.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 xml:space="preserve">12. </w:t>
      </w:r>
      <w:proofErr w:type="gramStart"/>
      <w:r w:rsidRPr="00760ED6">
        <w:rPr>
          <w:rFonts w:cs="SL_Times New Roman"/>
          <w:szCs w:val="28"/>
        </w:rPr>
        <w:t>Расходы на регулирование численности безнадзорных животных рассчитываются исходя из утвержденных нормативным правовым актом Кабинета Министров Республики Татарстан нормативов затрат на стерилизацию (кастрацию) одного безнадзорного животного, умерщвление и утилизацию одного агрессивного и (или) больного безнадзорного животного и количества безнадзорных животных, подвергшихся стерилизации (кастрации) и умерщвлению в предыдущем году.</w:t>
      </w:r>
      <w:proofErr w:type="gramEnd"/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lastRenderedPageBreak/>
        <w:t>13. Нормативные расходы i-</w:t>
      </w:r>
      <w:proofErr w:type="spellStart"/>
      <w:r w:rsidRPr="00760ED6">
        <w:rPr>
          <w:rFonts w:cs="SL_Times New Roman"/>
          <w:szCs w:val="28"/>
        </w:rPr>
        <w:t>го</w:t>
      </w:r>
      <w:proofErr w:type="spellEnd"/>
      <w:r w:rsidRPr="00760ED6">
        <w:rPr>
          <w:rFonts w:cs="SL_Times New Roman"/>
          <w:szCs w:val="28"/>
        </w:rPr>
        <w:t xml:space="preserve"> муниципального образования на содержание сибиреязвенных скотомогильников и биотермических ям, принятие мер по обеспечению безопасности, консервацию биотермических ям определяются по следующим формулам: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1) для биотермических ям: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  <w:r>
        <w:rPr>
          <w:rFonts w:cs="SL_Times New Roman"/>
          <w:noProof/>
          <w:szCs w:val="28"/>
          <w:lang w:eastAsia="ru-RU"/>
        </w:rPr>
        <w:drawing>
          <wp:inline distT="0" distB="0" distL="0" distR="0">
            <wp:extent cx="3042920" cy="53403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92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где: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417195" cy="35115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дезинфекцию территории и конструкции j-й биотермической ямы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424180" cy="35115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инвентарь j-й биотермической ямы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417195" cy="35115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обслуживание, эксплуатацию и консервацию j-й биотермической ямы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n - количество биотермических ям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2) для сибиреязвенных скотомогильников: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  <w:r>
        <w:rPr>
          <w:rFonts w:cs="SL_Times New Roman"/>
          <w:noProof/>
          <w:szCs w:val="28"/>
          <w:lang w:eastAsia="ru-RU"/>
        </w:rPr>
        <w:drawing>
          <wp:inline distT="0" distB="0" distL="0" distR="0">
            <wp:extent cx="1726565" cy="53403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где: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424180" cy="35115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обслуживание j-</w:t>
      </w:r>
      <w:proofErr w:type="spellStart"/>
      <w:r w:rsidRPr="00760ED6">
        <w:rPr>
          <w:rFonts w:cs="SL_Times New Roman"/>
          <w:szCs w:val="28"/>
        </w:rPr>
        <w:t>го</w:t>
      </w:r>
      <w:proofErr w:type="spellEnd"/>
      <w:r w:rsidRPr="00760ED6">
        <w:rPr>
          <w:rFonts w:cs="SL_Times New Roman"/>
          <w:szCs w:val="28"/>
        </w:rPr>
        <w:t xml:space="preserve"> сибиреязвенного скотомогильника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n - количество сибиреязвенных скотомогильников в i-м муниципальном образовании.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14. Нормативные расходы i-</w:t>
      </w:r>
      <w:proofErr w:type="spellStart"/>
      <w:r w:rsidRPr="00760ED6">
        <w:rPr>
          <w:rFonts w:cs="SL_Times New Roman"/>
          <w:szCs w:val="28"/>
        </w:rPr>
        <w:t>го</w:t>
      </w:r>
      <w:proofErr w:type="spellEnd"/>
      <w:r w:rsidRPr="00760ED6">
        <w:rPr>
          <w:rFonts w:cs="SL_Times New Roman"/>
          <w:szCs w:val="28"/>
        </w:rPr>
        <w:t xml:space="preserve"> муниципального образования на отлов безнадзорных животных, их содержание в пункте временного содержания, регулирование численности безнадзорных животных определяются по формуле: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  <w:r>
        <w:rPr>
          <w:rFonts w:cs="SL_Times New Roman"/>
          <w:noProof/>
          <w:szCs w:val="28"/>
          <w:lang w:eastAsia="ru-RU"/>
        </w:rPr>
        <w:drawing>
          <wp:inline distT="0" distB="0" distL="0" distR="0">
            <wp:extent cx="3218815" cy="33655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где: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453390" cy="3365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отлов безнадзорных животных, в том числе их транспортировку в пункт временного содержания,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453390" cy="33655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содержание безнадзорных животных в пункте временного содержания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lastRenderedPageBreak/>
        <w:drawing>
          <wp:inline distT="0" distB="0" distL="0" distR="0">
            <wp:extent cx="453390" cy="33655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стерилизацию (кастрацию) безнадзорных животных в i-м муниципальном образовании;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4"/>
          <w:szCs w:val="28"/>
          <w:lang w:eastAsia="ru-RU"/>
        </w:rPr>
        <w:drawing>
          <wp:inline distT="0" distB="0" distL="0" distR="0">
            <wp:extent cx="453390" cy="33655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нормативные расходы на умерщвление и утилизацию агрессивных и (или) больных безнадзорных животных в i-м муниципальном образовании.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15. Нормативные расходы i-</w:t>
      </w:r>
      <w:proofErr w:type="spellStart"/>
      <w:r w:rsidRPr="00760ED6">
        <w:rPr>
          <w:rFonts w:cs="SL_Times New Roman"/>
          <w:szCs w:val="28"/>
        </w:rPr>
        <w:t>го</w:t>
      </w:r>
      <w:proofErr w:type="spellEnd"/>
      <w:r w:rsidRPr="00760ED6">
        <w:rPr>
          <w:rFonts w:cs="SL_Times New Roman"/>
          <w:szCs w:val="28"/>
        </w:rPr>
        <w:t xml:space="preserve"> муниципального образования на отлов безнадзорных животных определяются по формуле: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  <w:r>
        <w:rPr>
          <w:rFonts w:cs="SL_Times New Roman"/>
          <w:noProof/>
          <w:szCs w:val="28"/>
          <w:lang w:eastAsia="ru-RU"/>
        </w:rPr>
        <w:drawing>
          <wp:inline distT="0" distB="0" distL="0" distR="0">
            <wp:extent cx="1616710" cy="33655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где: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0"/>
          <w:szCs w:val="28"/>
          <w:lang w:eastAsia="ru-RU"/>
        </w:rPr>
        <w:drawing>
          <wp:inline distT="0" distB="0" distL="0" distR="0">
            <wp:extent cx="336550" cy="29273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количество отловленных безнадзорных животных в i-м муниципальном образовании в предыдущем году;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2"/>
          <w:szCs w:val="28"/>
          <w:lang w:eastAsia="ru-RU"/>
        </w:rPr>
        <w:drawing>
          <wp:inline distT="0" distB="0" distL="0" distR="0">
            <wp:extent cx="387985" cy="32194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 затрат на отлов одного безнадзорного животного, утвержденный нормативным правовым актом Кабинета Министров Республики Татарстан.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16. Нормативные расходы i-</w:t>
      </w:r>
      <w:proofErr w:type="spellStart"/>
      <w:r w:rsidRPr="00760ED6">
        <w:rPr>
          <w:rFonts w:cs="SL_Times New Roman"/>
          <w:szCs w:val="28"/>
        </w:rPr>
        <w:t>го</w:t>
      </w:r>
      <w:proofErr w:type="spellEnd"/>
      <w:r w:rsidRPr="00760ED6">
        <w:rPr>
          <w:rFonts w:cs="SL_Times New Roman"/>
          <w:szCs w:val="28"/>
        </w:rPr>
        <w:t xml:space="preserve"> муниципального образования на содержание безнадзорных животных в пункте временного содержания определяются по формуле: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  <w:r>
        <w:rPr>
          <w:rFonts w:cs="SL_Times New Roman"/>
          <w:noProof/>
          <w:szCs w:val="28"/>
          <w:lang w:eastAsia="ru-RU"/>
        </w:rPr>
        <w:drawing>
          <wp:inline distT="0" distB="0" distL="0" distR="0">
            <wp:extent cx="1668145" cy="33655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где: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0"/>
          <w:szCs w:val="28"/>
          <w:lang w:eastAsia="ru-RU"/>
        </w:rPr>
        <w:drawing>
          <wp:inline distT="0" distB="0" distL="0" distR="0">
            <wp:extent cx="373380" cy="29273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количество безнадзорных животных в i-м муниципальном образовании, содержащихся в пункте временного содержания в предыдущем году;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2"/>
          <w:szCs w:val="28"/>
          <w:lang w:eastAsia="ru-RU"/>
        </w:rPr>
        <w:drawing>
          <wp:inline distT="0" distB="0" distL="0" distR="0">
            <wp:extent cx="402590" cy="30734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 затрат на содержание одного безнадзорного животного в пункте временного содержания, утвержденный нормативным правовым актом Кабинета Министров Республики Татарстан.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17. Нормативные расходы i-</w:t>
      </w:r>
      <w:proofErr w:type="spellStart"/>
      <w:r w:rsidRPr="00760ED6">
        <w:rPr>
          <w:rFonts w:cs="SL_Times New Roman"/>
          <w:szCs w:val="28"/>
        </w:rPr>
        <w:t>го</w:t>
      </w:r>
      <w:proofErr w:type="spellEnd"/>
      <w:r w:rsidRPr="00760ED6">
        <w:rPr>
          <w:rFonts w:cs="SL_Times New Roman"/>
          <w:szCs w:val="28"/>
        </w:rPr>
        <w:t xml:space="preserve"> муниципального образования на стерилизацию (кастрацию) безнадзорных животных определяются по формуле: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  <w:r>
        <w:rPr>
          <w:rFonts w:cs="SL_Times New Roman"/>
          <w:noProof/>
          <w:szCs w:val="28"/>
          <w:lang w:eastAsia="ru-RU"/>
        </w:rPr>
        <w:drawing>
          <wp:inline distT="0" distB="0" distL="0" distR="0">
            <wp:extent cx="1638300" cy="33655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где: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0"/>
          <w:szCs w:val="28"/>
          <w:lang w:eastAsia="ru-RU"/>
        </w:rPr>
        <w:drawing>
          <wp:inline distT="0" distB="0" distL="0" distR="0">
            <wp:extent cx="358140" cy="29273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количество безнадзорных животных в i-м муниципальном образовании, подвергшихся стерилизации (кастрации) в предыдущем году;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0"/>
          <w:szCs w:val="28"/>
          <w:lang w:eastAsia="ru-RU"/>
        </w:rPr>
        <w:drawing>
          <wp:inline distT="0" distB="0" distL="0" distR="0">
            <wp:extent cx="417195" cy="29273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 затрат на стерилизацию (кастрацию) одного безнадзорного животного, утвержденный нормативным правовым актом Кабинета Министров Республики Татарстан.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lastRenderedPageBreak/>
        <w:t>18. Нормативные расходы i-</w:t>
      </w:r>
      <w:proofErr w:type="spellStart"/>
      <w:r w:rsidRPr="00760ED6">
        <w:rPr>
          <w:rFonts w:cs="SL_Times New Roman"/>
          <w:szCs w:val="28"/>
        </w:rPr>
        <w:t>го</w:t>
      </w:r>
      <w:proofErr w:type="spellEnd"/>
      <w:r w:rsidRPr="00760ED6">
        <w:rPr>
          <w:rFonts w:cs="SL_Times New Roman"/>
          <w:szCs w:val="28"/>
        </w:rPr>
        <w:t xml:space="preserve"> муниципального образования на умерщвление и утилизацию агрессивных и (или) больных безнадзорных животных определяются по формуле: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  <w:r>
        <w:rPr>
          <w:rFonts w:cs="SL_Times New Roman"/>
          <w:noProof/>
          <w:szCs w:val="28"/>
          <w:lang w:eastAsia="ru-RU"/>
        </w:rPr>
        <w:drawing>
          <wp:inline distT="0" distB="0" distL="0" distR="0">
            <wp:extent cx="1668145" cy="3365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szCs w:val="28"/>
        </w:rPr>
      </w:pP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 w:rsidRPr="00760ED6">
        <w:rPr>
          <w:rFonts w:cs="SL_Times New Roman"/>
          <w:szCs w:val="28"/>
        </w:rPr>
        <w:t>где: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0"/>
          <w:szCs w:val="28"/>
          <w:lang w:eastAsia="ru-RU"/>
        </w:rPr>
        <w:drawing>
          <wp:inline distT="0" distB="0" distL="0" distR="0">
            <wp:extent cx="358140" cy="29273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количество безнадзорных животных в i-м муниципальном образовании, подвергшихся умерщвлению и утилизации в предыдущем году;</w:t>
      </w:r>
    </w:p>
    <w:p w:rsidR="00760ED6" w:rsidRPr="00760ED6" w:rsidRDefault="00760ED6" w:rsidP="00760E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  <w:r>
        <w:rPr>
          <w:rFonts w:cs="SL_Times New Roman"/>
          <w:noProof/>
          <w:position w:val="-12"/>
          <w:szCs w:val="28"/>
          <w:lang w:eastAsia="ru-RU"/>
        </w:rPr>
        <w:drawing>
          <wp:inline distT="0" distB="0" distL="0" distR="0">
            <wp:extent cx="402590" cy="30734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ED6">
        <w:rPr>
          <w:rFonts w:cs="SL_Times New Roman"/>
          <w:szCs w:val="28"/>
        </w:rPr>
        <w:t xml:space="preserve"> - норматив затрат на умерщвление и утилизацию одного безнадзорного животного, утвержденный нормативным правовым актом Кабинета Министров Республики Татарстан.</w:t>
      </w:r>
    </w:p>
    <w:sectPr w:rsidR="00760ED6" w:rsidRPr="00760ED6" w:rsidSect="00611A12">
      <w:headerReference w:type="default" r:id="rId36"/>
      <w:pgSz w:w="11906" w:h="16838"/>
      <w:pgMar w:top="851" w:right="566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5BC" w:rsidRDefault="009545BC" w:rsidP="008770F8">
      <w:pPr>
        <w:spacing w:line="240" w:lineRule="auto"/>
      </w:pPr>
      <w:r>
        <w:separator/>
      </w:r>
    </w:p>
  </w:endnote>
  <w:endnote w:type="continuationSeparator" w:id="0">
    <w:p w:rsidR="009545BC" w:rsidRDefault="009545BC" w:rsidP="008770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2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5BC" w:rsidRDefault="009545BC" w:rsidP="008770F8">
      <w:pPr>
        <w:spacing w:line="240" w:lineRule="auto"/>
      </w:pPr>
      <w:r>
        <w:separator/>
      </w:r>
    </w:p>
  </w:footnote>
  <w:footnote w:type="continuationSeparator" w:id="0">
    <w:p w:rsidR="009545BC" w:rsidRDefault="009545BC" w:rsidP="008770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57266"/>
      <w:docPartObj>
        <w:docPartGallery w:val="Page Numbers (Top of Page)"/>
        <w:docPartUnique/>
      </w:docPartObj>
    </w:sdtPr>
    <w:sdtEndPr/>
    <w:sdtContent>
      <w:p w:rsidR="009545BC" w:rsidRDefault="00E00493" w:rsidP="001009A0">
        <w:pPr>
          <w:pStyle w:val="a3"/>
          <w:ind w:firstLine="0"/>
          <w:jc w:val="center"/>
        </w:pPr>
        <w:r w:rsidRPr="008770F8">
          <w:rPr>
            <w:sz w:val="24"/>
            <w:szCs w:val="24"/>
          </w:rPr>
          <w:fldChar w:fldCharType="begin"/>
        </w:r>
        <w:r w:rsidR="009545BC" w:rsidRPr="008770F8">
          <w:rPr>
            <w:sz w:val="24"/>
            <w:szCs w:val="24"/>
          </w:rPr>
          <w:instrText xml:space="preserve"> PAGE   \* MERGEFORMAT </w:instrText>
        </w:r>
        <w:r w:rsidRPr="008770F8">
          <w:rPr>
            <w:sz w:val="24"/>
            <w:szCs w:val="24"/>
          </w:rPr>
          <w:fldChar w:fldCharType="separate"/>
        </w:r>
        <w:r w:rsidR="004E7269">
          <w:rPr>
            <w:noProof/>
            <w:sz w:val="24"/>
            <w:szCs w:val="24"/>
          </w:rPr>
          <w:t>13</w:t>
        </w:r>
        <w:r w:rsidRPr="008770F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0F8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1D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9A0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D35"/>
    <w:rsid w:val="00133E6F"/>
    <w:rsid w:val="00134CF2"/>
    <w:rsid w:val="00135149"/>
    <w:rsid w:val="0013530E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3A4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12B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15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295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DF7"/>
    <w:rsid w:val="00344E3C"/>
    <w:rsid w:val="00344E71"/>
    <w:rsid w:val="003451A5"/>
    <w:rsid w:val="003452B5"/>
    <w:rsid w:val="003452DD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318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4C91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AB8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3F7AE9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69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CF7"/>
    <w:rsid w:val="00507D79"/>
    <w:rsid w:val="0051019C"/>
    <w:rsid w:val="00510378"/>
    <w:rsid w:val="00510400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20045"/>
    <w:rsid w:val="00520050"/>
    <w:rsid w:val="00520315"/>
    <w:rsid w:val="005204E8"/>
    <w:rsid w:val="00520729"/>
    <w:rsid w:val="00521052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B71"/>
    <w:rsid w:val="005A1C2A"/>
    <w:rsid w:val="005A2249"/>
    <w:rsid w:val="005A2851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ED4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A12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6EF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00A"/>
    <w:rsid w:val="006B0224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C7DF3"/>
    <w:rsid w:val="006D0111"/>
    <w:rsid w:val="006D030E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0ED6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6BBC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D6C"/>
    <w:rsid w:val="007B0E0D"/>
    <w:rsid w:val="007B0EAA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63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0F8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97E2F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5BC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3E6E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129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AE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00E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E3E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11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D6C"/>
    <w:rsid w:val="00AF2F25"/>
    <w:rsid w:val="00AF2F54"/>
    <w:rsid w:val="00AF31D0"/>
    <w:rsid w:val="00AF34EA"/>
    <w:rsid w:val="00AF3660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5E7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5F69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814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483"/>
    <w:rsid w:val="00C93965"/>
    <w:rsid w:val="00C939F1"/>
    <w:rsid w:val="00C941BD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1995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493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61C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7DD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610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009A0"/>
    <w:pPr>
      <w:widowControl w:val="0"/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770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70F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70F8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8770F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70F8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8770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0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09A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1009A0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uiPriority w:val="99"/>
    <w:rsid w:val="001009A0"/>
    <w:rPr>
      <w:b/>
      <w:bCs/>
      <w:color w:val="106BBE"/>
      <w:sz w:val="26"/>
      <w:szCs w:val="26"/>
    </w:rPr>
  </w:style>
  <w:style w:type="paragraph" w:customStyle="1" w:styleId="ab">
    <w:name w:val="Комментарий"/>
    <w:basedOn w:val="a"/>
    <w:next w:val="a"/>
    <w:uiPriority w:val="99"/>
    <w:rsid w:val="001009A0"/>
    <w:pPr>
      <w:widowControl w:val="0"/>
      <w:autoSpaceDE w:val="0"/>
      <w:autoSpaceDN w:val="0"/>
      <w:adjustRightInd w:val="0"/>
      <w:spacing w:before="75" w:line="240" w:lineRule="auto"/>
      <w:ind w:firstLine="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009A0"/>
    <w:pPr>
      <w:spacing w:before="0"/>
    </w:pPr>
    <w:rPr>
      <w:i/>
      <w:iCs/>
    </w:rPr>
  </w:style>
  <w:style w:type="paragraph" w:customStyle="1" w:styleId="ad">
    <w:name w:val="Нормальный (таблица)"/>
    <w:basedOn w:val="a"/>
    <w:next w:val="a"/>
    <w:uiPriority w:val="99"/>
    <w:rsid w:val="001009A0"/>
    <w:pPr>
      <w:widowControl w:val="0"/>
      <w:autoSpaceDE w:val="0"/>
      <w:autoSpaceDN w:val="0"/>
      <w:adjustRightInd w:val="0"/>
      <w:spacing w:line="240" w:lineRule="auto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1009A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2353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8" Type="http://schemas.openxmlformats.org/officeDocument/2006/relationships/image" Target="media/image2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3897</Words>
  <Characters>22214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Алия Загидуллина</cp:lastModifiedBy>
  <cp:revision>11</cp:revision>
  <cp:lastPrinted>2013-09-17T05:49:00Z</cp:lastPrinted>
  <dcterms:created xsi:type="dcterms:W3CDTF">2013-09-11T11:15:00Z</dcterms:created>
  <dcterms:modified xsi:type="dcterms:W3CDTF">2018-09-15T11:26:00Z</dcterms:modified>
</cp:coreProperties>
</file>